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D9" w:rsidRPr="002D7374" w:rsidRDefault="00454D2E" w:rsidP="003812D9">
      <w:pPr>
        <w:pStyle w:val="Header"/>
        <w:tabs>
          <w:tab w:val="clear" w:pos="4680"/>
          <w:tab w:val="clear" w:pos="9360"/>
        </w:tabs>
        <w:jc w:val="center"/>
        <w:rPr>
          <w:b/>
          <w:color w:val="2E74B5" w:themeColor="accent1" w:themeShade="BF"/>
          <w:sz w:val="56"/>
        </w:rPr>
      </w:pPr>
      <w:r w:rsidRPr="002D7374">
        <w:rPr>
          <w:noProof/>
          <w:color w:val="2E74B5" w:themeColor="accent1" w:themeShade="BF"/>
          <w:sz w:val="20"/>
        </w:rPr>
        <w:drawing>
          <wp:anchor distT="0" distB="0" distL="114300" distR="114300" simplePos="0" relativeHeight="251658240" behindDoc="0" locked="0" layoutInCell="1" allowOverlap="1" wp14:anchorId="54515DB6" wp14:editId="5084F000">
            <wp:simplePos x="0" y="0"/>
            <wp:positionH relativeFrom="margin">
              <wp:posOffset>-62230</wp:posOffset>
            </wp:positionH>
            <wp:positionV relativeFrom="margin">
              <wp:posOffset>-436880</wp:posOffset>
            </wp:positionV>
            <wp:extent cx="771185" cy="1280160"/>
            <wp:effectExtent l="0" t="0" r="0" b="0"/>
            <wp:wrapNone/>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dHomeGraphic" descr="Graphic"/>
                    <pic:cNvPicPr>
                      <a:picLocks noChangeAspect="1" noChangeArrowheads="1"/>
                    </pic:cNvPicPr>
                  </pic:nvPicPr>
                  <pic:blipFill rotWithShape="1">
                    <a:blip r:embed="rId7" cstate="print"/>
                    <a:stretch/>
                  </pic:blipFill>
                  <pic:spPr bwMode="auto">
                    <a:xfrm>
                      <a:off x="0" y="0"/>
                      <a:ext cx="77118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2D9" w:rsidRPr="002D7374">
        <w:rPr>
          <w:b/>
          <w:color w:val="2E74B5" w:themeColor="accent1" w:themeShade="BF"/>
          <w:sz w:val="56"/>
        </w:rPr>
        <w:t>ASBTC</w:t>
      </w:r>
    </w:p>
    <w:p w:rsidR="00454D2E" w:rsidRPr="00454D2E" w:rsidRDefault="00454D2E" w:rsidP="00454D2E">
      <w:pPr>
        <w:jc w:val="center"/>
        <w:rPr>
          <w:sz w:val="24"/>
        </w:rPr>
      </w:pPr>
      <w:r w:rsidRPr="00454D2E">
        <w:rPr>
          <w:sz w:val="24"/>
        </w:rPr>
        <w:t>Associated Students of Bellingham Technical College</w:t>
      </w:r>
    </w:p>
    <w:p w:rsidR="003812D9" w:rsidRPr="00F670DD" w:rsidRDefault="003812D9" w:rsidP="00630456">
      <w:pPr>
        <w:pStyle w:val="Header"/>
        <w:tabs>
          <w:tab w:val="clear" w:pos="4680"/>
          <w:tab w:val="clear" w:pos="9360"/>
        </w:tabs>
        <w:spacing w:line="276" w:lineRule="auto"/>
        <w:jc w:val="center"/>
        <w:rPr>
          <w:i/>
          <w:color w:val="323E4F" w:themeColor="text2" w:themeShade="BF"/>
          <w:sz w:val="24"/>
          <w:szCs w:val="24"/>
        </w:rPr>
      </w:pPr>
      <w:r w:rsidRPr="009F7330">
        <w:rPr>
          <w:i/>
          <w:color w:val="2E74B5" w:themeColor="accent1" w:themeShade="BF"/>
          <w:sz w:val="24"/>
          <w:szCs w:val="24"/>
        </w:rPr>
        <w:t>Striving for Student Success</w:t>
      </w:r>
    </w:p>
    <w:p w:rsidR="003812D9" w:rsidRPr="00F670DD" w:rsidRDefault="003812D9" w:rsidP="00A95FDF">
      <w:pPr>
        <w:pStyle w:val="Heade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clear" w:color="auto" w:fill="E7E6E6" w:themeFill="background2"/>
        <w:tabs>
          <w:tab w:val="clear" w:pos="4680"/>
          <w:tab w:val="clear" w:pos="9360"/>
        </w:tabs>
        <w:spacing w:after="240" w:line="276" w:lineRule="auto"/>
        <w:jc w:val="center"/>
        <w:rPr>
          <w:rFonts w:ascii="Calibri" w:hAnsi="Calibri"/>
          <w:sz w:val="20"/>
          <w:szCs w:val="21"/>
        </w:rPr>
      </w:pPr>
      <w:r w:rsidRPr="00F670DD">
        <w:rPr>
          <w:rFonts w:cstheme="minorHAnsi"/>
          <w:sz w:val="20"/>
          <w:szCs w:val="21"/>
        </w:rPr>
        <w:t xml:space="preserve">Contact: </w:t>
      </w:r>
      <w:r w:rsidRPr="00F670DD">
        <w:rPr>
          <w:rFonts w:eastAsia="Times New Roman" w:cstheme="minorHAnsi"/>
          <w:sz w:val="20"/>
          <w:szCs w:val="21"/>
        </w:rPr>
        <w:t>asbtc@btc.ctc.edu | 360.752.8357 | Campus Center (CC) Room 300</w:t>
      </w:r>
    </w:p>
    <w:p w:rsidR="002D2CE8" w:rsidRDefault="002D2CE8" w:rsidP="00145284">
      <w:pPr>
        <w:pStyle w:val="Heading1"/>
        <w:rPr>
          <w:rFonts w:ascii="Cambria" w:hAnsi="Cambria"/>
          <w:b/>
          <w:color w:val="44546A" w:themeColor="text2"/>
        </w:rPr>
      </w:pPr>
    </w:p>
    <w:sdt>
      <w:sdtPr>
        <w:rPr>
          <w:rFonts w:ascii="Cambria" w:hAnsi="Cambria"/>
          <w:b/>
          <w:color w:val="44546A" w:themeColor="text2"/>
        </w:rPr>
        <w:alias w:val="Title"/>
        <w:tag w:val=""/>
        <w:id w:val="-244192108"/>
        <w:placeholder>
          <w:docPart w:val="9B018478D23A4ADAAAAC78FD47FE27A1"/>
        </w:placeholder>
        <w:dataBinding w:prefixMappings="xmlns:ns0='http://purl.org/dc/elements/1.1/' xmlns:ns1='http://schemas.openxmlformats.org/package/2006/metadata/core-properties' " w:xpath="/ns1:coreProperties[1]/ns0:title[1]" w:storeItemID="{6C3C8BC8-F283-45AE-878A-BAB7291924A1}"/>
        <w:text/>
      </w:sdtPr>
      <w:sdtEndPr/>
      <w:sdtContent>
        <w:p w:rsidR="00252309" w:rsidRDefault="002D2CE8" w:rsidP="00145284">
          <w:pPr>
            <w:pStyle w:val="Heading1"/>
            <w:rPr>
              <w:rFonts w:ascii="Cambria" w:hAnsi="Cambria"/>
              <w:b/>
              <w:color w:val="44546A" w:themeColor="text2"/>
            </w:rPr>
          </w:pPr>
          <w:r>
            <w:rPr>
              <w:rFonts w:ascii="Cambria" w:hAnsi="Cambria"/>
              <w:b/>
              <w:color w:val="44546A" w:themeColor="text2"/>
            </w:rPr>
            <w:t>Student Club Fundraising Event</w:t>
          </w:r>
        </w:p>
      </w:sdtContent>
    </w:sdt>
    <w:p w:rsidR="002D2CE8" w:rsidRPr="002D2CE8" w:rsidRDefault="002D2CE8" w:rsidP="002D2CE8">
      <w:pPr>
        <w:pStyle w:val="Heading1"/>
        <w:spacing w:after="240"/>
        <w:rPr>
          <w:b/>
        </w:rPr>
      </w:pPr>
      <w:r w:rsidRPr="002D2CE8">
        <w:rPr>
          <w:b/>
        </w:rPr>
        <w:t>Approval Application</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u w:val="single"/>
        </w:rPr>
      </w:pPr>
      <w:r w:rsidRPr="002D2CE8">
        <w:rPr>
          <w:rFonts w:cs="Arial"/>
          <w:b/>
          <w:bCs/>
          <w:sz w:val="24"/>
          <w:u w:val="single"/>
        </w:rPr>
        <w:t>Procedure:</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D2CE8">
        <w:rPr>
          <w:rFonts w:cs="Arial"/>
        </w:rPr>
        <w:t>All requests for approval of fund raising events must be submitted to the Vice President of Student Services at least thirty (30) days before the event.</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4"/>
          <w:u w:val="single"/>
        </w:rPr>
      </w:pPr>
      <w:r w:rsidRPr="002D2CE8">
        <w:rPr>
          <w:rFonts w:cs="Arial"/>
          <w:b/>
          <w:bCs/>
          <w:sz w:val="24"/>
          <w:u w:val="single"/>
        </w:rPr>
        <w:t>ASBTC Chartered Clubs:</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rPr>
      </w:pPr>
      <w:r w:rsidRPr="002D2CE8">
        <w:rPr>
          <w:rFonts w:cs="Arial"/>
        </w:rPr>
        <w:t>1.</w:t>
      </w:r>
      <w:r w:rsidRPr="002D2CE8">
        <w:rPr>
          <w:rFonts w:cs="Arial"/>
        </w:rPr>
        <w:tab/>
        <w:t xml:space="preserve">Completed applications must be submitted to the ASBTC Executive Committee for approval.  </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rPr>
      </w:pPr>
      <w:r w:rsidRPr="002D2CE8">
        <w:rPr>
          <w:rFonts w:cs="Arial"/>
        </w:rPr>
        <w:t>2.</w:t>
      </w:r>
      <w:r w:rsidRPr="002D2CE8">
        <w:rPr>
          <w:rFonts w:cs="Arial"/>
        </w:rPr>
        <w:tab/>
        <w:t>ASBTC will forward sanction and approved fund raising applications to the Vice President of Student Services.</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rPr>
      </w:pPr>
      <w:r w:rsidRPr="002D2CE8">
        <w:rPr>
          <w:rFonts w:cs="Arial"/>
        </w:rPr>
        <w:t>3.</w:t>
      </w:r>
      <w:r w:rsidRPr="002D2CE8">
        <w:rPr>
          <w:rFonts w:cs="Arial"/>
        </w:rPr>
        <w:tab/>
        <w:t>The Vice President of Student Services will communicate result of College consideration of the event to the ASBTC Executive Committee within one (1) week of submission.</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4"/>
          <w:u w:val="single"/>
        </w:rPr>
      </w:pPr>
      <w:r w:rsidRPr="002D2CE8">
        <w:rPr>
          <w:rFonts w:cs="Arial"/>
          <w:b/>
          <w:bCs/>
          <w:sz w:val="24"/>
          <w:u w:val="single"/>
        </w:rPr>
        <w:t>Non-Chartered Clubs:</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rPr>
      </w:pPr>
      <w:r w:rsidRPr="002D2CE8">
        <w:rPr>
          <w:rFonts w:cs="Arial"/>
        </w:rPr>
        <w:t>1.</w:t>
      </w:r>
      <w:r w:rsidRPr="002D2CE8">
        <w:rPr>
          <w:rFonts w:cs="Arial"/>
        </w:rPr>
        <w:tab/>
        <w:t>Completed applications must be submitted to the Vice President of Student Services for College consideration.</w:t>
      </w:r>
    </w:p>
    <w:p w:rsid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rPr>
      </w:pPr>
      <w:r w:rsidRPr="002D2CE8">
        <w:rPr>
          <w:rFonts w:cs="Arial"/>
        </w:rPr>
        <w:t>2.</w:t>
      </w:r>
      <w:r w:rsidRPr="002D2CE8">
        <w:rPr>
          <w:rFonts w:cs="Arial"/>
        </w:rPr>
        <w:tab/>
        <w:t>The Vice President of Student Services will communicate result of College consideration of the event to the club within one (1) week of submission.</w:t>
      </w:r>
    </w:p>
    <w:p w:rsidR="002D2CE8" w:rsidRDefault="002D2CE8">
      <w:pPr>
        <w:rPr>
          <w:rFonts w:cs="Arial"/>
        </w:rPr>
      </w:pPr>
      <w:r>
        <w:rPr>
          <w:rFonts w:cs="Arial"/>
        </w:rPr>
        <w:br w:type="page"/>
      </w:r>
    </w:p>
    <w:p w:rsidR="002D2CE8" w:rsidRPr="00373FAC"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rPr>
      </w:pPr>
      <w:r w:rsidRPr="00373FAC">
        <w:rPr>
          <w:rFonts w:cs="Arial"/>
          <w:b/>
        </w:rPr>
        <w:lastRenderedPageBreak/>
        <w:t xml:space="preserve">CLUB NAME </w:t>
      </w:r>
      <w:r w:rsidRPr="00373FAC">
        <w:rPr>
          <w:rFonts w:cs="Arial"/>
          <w:b/>
          <w:u w:val="single"/>
        </w:rPr>
        <w:tab/>
      </w:r>
      <w:r w:rsidRPr="00373FAC">
        <w:rPr>
          <w:rFonts w:cs="Arial"/>
          <w:b/>
          <w:u w:val="single"/>
        </w:rPr>
        <w:tab/>
      </w:r>
      <w:r w:rsidRPr="00373FAC">
        <w:rPr>
          <w:rFonts w:cs="Arial"/>
          <w:b/>
          <w:u w:val="single"/>
        </w:rPr>
        <w:tab/>
      </w:r>
      <w:r w:rsidRPr="00373FAC">
        <w:rPr>
          <w:rFonts w:cs="Arial"/>
          <w:b/>
          <w:u w:val="single"/>
        </w:rPr>
        <w:tab/>
      </w:r>
      <w:r w:rsidRPr="00373FAC">
        <w:rPr>
          <w:rFonts w:cs="Arial"/>
          <w:b/>
          <w:u w:val="single"/>
        </w:rPr>
        <w:tab/>
      </w:r>
      <w:r w:rsidRPr="00373FAC">
        <w:rPr>
          <w:rFonts w:cs="Arial"/>
          <w:b/>
        </w:rPr>
        <w:tab/>
        <w:t>ASBTC Chartered</w:t>
      </w:r>
      <w:r w:rsidR="00373FAC" w:rsidRPr="00373FAC">
        <w:rPr>
          <w:rFonts w:cs="Arial"/>
          <w:b/>
        </w:rPr>
        <w:t>:</w:t>
      </w:r>
      <w:r w:rsidRPr="00373FAC">
        <w:rPr>
          <w:rFonts w:cs="Arial"/>
          <w:b/>
        </w:rPr>
        <w:tab/>
      </w:r>
      <w:r w:rsidR="00373FAC">
        <w:rPr>
          <w:rFonts w:cs="Arial"/>
          <w:b/>
          <w:u w:val="single"/>
        </w:rPr>
        <w:sym w:font="Webdings" w:char="F063"/>
      </w:r>
      <w:r w:rsidR="00373FAC">
        <w:rPr>
          <w:rFonts w:cs="Arial"/>
          <w:b/>
        </w:rPr>
        <w:t xml:space="preserve">  </w:t>
      </w:r>
      <w:r w:rsidRPr="00373FAC">
        <w:rPr>
          <w:rFonts w:cs="Arial"/>
          <w:b/>
        </w:rPr>
        <w:t>YES</w:t>
      </w:r>
      <w:r w:rsidR="00373FAC">
        <w:rPr>
          <w:rFonts w:cs="Arial"/>
          <w:b/>
        </w:rPr>
        <w:tab/>
      </w:r>
      <w:r w:rsidR="00373FAC">
        <w:rPr>
          <w:rFonts w:cs="Arial"/>
          <w:b/>
        </w:rPr>
        <w:tab/>
      </w:r>
      <w:r w:rsidR="00373FAC">
        <w:rPr>
          <w:rFonts w:cs="Arial"/>
          <w:b/>
        </w:rPr>
        <w:sym w:font="Webdings" w:char="F063"/>
      </w:r>
      <w:r w:rsidR="00373FAC">
        <w:rPr>
          <w:rFonts w:cs="Arial"/>
          <w:b/>
        </w:rPr>
        <w:t xml:space="preserve">  </w:t>
      </w:r>
      <w:r w:rsidRPr="00373FAC">
        <w:rPr>
          <w:rFonts w:cs="Arial"/>
          <w:b/>
        </w:rPr>
        <w:t>NO</w:t>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sidRPr="002D2CE8">
        <w:rPr>
          <w:rFonts w:cs="Arial"/>
        </w:rPr>
        <w:t xml:space="preserve">STUDENT COORDINATOR </w:t>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bookmarkStart w:id="0" w:name="_GoBack"/>
      <w:bookmarkEnd w:id="0"/>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sidRPr="002D2CE8">
        <w:rPr>
          <w:rFonts w:cs="Arial"/>
        </w:rPr>
        <w:t xml:space="preserve">FACULTY ADVISOR APPROVAL </w:t>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sidRPr="002D2CE8">
        <w:rPr>
          <w:rFonts w:cs="Arial"/>
        </w:rPr>
        <w:t xml:space="preserve">DATE/TIME OF EVENT </w:t>
      </w:r>
      <w:r w:rsidRPr="002D2CE8">
        <w:rPr>
          <w:rFonts w:cs="Arial"/>
          <w:u w:val="single"/>
        </w:rPr>
        <w:tab/>
      </w:r>
      <w:r w:rsidRPr="002D2CE8">
        <w:rPr>
          <w:rFonts w:cs="Arial"/>
          <w:u w:val="single"/>
        </w:rPr>
        <w:tab/>
      </w:r>
      <w:r w:rsidRPr="002D2CE8">
        <w:rPr>
          <w:rFonts w:cs="Arial"/>
          <w:u w:val="single"/>
        </w:rPr>
        <w:tab/>
      </w:r>
      <w:r w:rsidRPr="002D2CE8">
        <w:rPr>
          <w:rFonts w:cs="Arial"/>
        </w:rPr>
        <w:tab/>
        <w:t xml:space="preserve">LOCATION </w:t>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rPr>
        <w:t xml:space="preserve">Description of Fund Raising Event: </w:t>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rPr>
        <w:t xml:space="preserve">Purpose/Intent of Monies to Be Collected: </w:t>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r w:rsidRPr="002D2CE8">
        <w:rPr>
          <w:rFonts w:cs="Arial"/>
          <w:u w:val="single"/>
        </w:rPr>
        <w:tab/>
      </w:r>
    </w:p>
    <w:p w:rsidR="002D2CE8" w:rsidRPr="002D2CE8" w:rsidRDefault="002D2CE8" w:rsidP="002D2CE8">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u w:val="single"/>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1276"/>
        <w:gridCol w:w="1974"/>
        <w:gridCol w:w="1884"/>
        <w:gridCol w:w="3164"/>
      </w:tblGrid>
      <w:tr w:rsidR="003A2560" w:rsidRPr="002D2CE8" w:rsidTr="003A2560">
        <w:trPr>
          <w:trHeight w:val="432"/>
        </w:trPr>
        <w:tc>
          <w:tcPr>
            <w:tcW w:w="969" w:type="pct"/>
            <w:vAlign w:val="bottom"/>
          </w:tcPr>
          <w:p w:rsidR="003A2560" w:rsidRPr="002D2CE8" w:rsidRDefault="003A2560" w:rsidP="002D2CE8">
            <w:pPr>
              <w:pStyle w:val="Footer"/>
              <w:rPr>
                <w:rFonts w:cs="Arial"/>
                <w:b/>
              </w:rPr>
            </w:pPr>
            <w:r>
              <w:rPr>
                <w:rFonts w:cs="Arial"/>
                <w:b/>
              </w:rPr>
              <w:t xml:space="preserve">Approved  </w:t>
            </w:r>
            <w:r>
              <w:rPr>
                <w:rFonts w:cs="Arial"/>
                <w:b/>
              </w:rPr>
              <w:sym w:font="Webdings" w:char="F063"/>
            </w:r>
          </w:p>
        </w:tc>
        <w:tc>
          <w:tcPr>
            <w:tcW w:w="620" w:type="pct"/>
            <w:vAlign w:val="bottom"/>
          </w:tcPr>
          <w:p w:rsidR="003A2560" w:rsidRPr="002D2CE8" w:rsidRDefault="003A2560" w:rsidP="003A2560">
            <w:pPr>
              <w:pStyle w:val="Footer"/>
              <w:rPr>
                <w:rFonts w:cs="Arial"/>
                <w:b/>
              </w:rPr>
            </w:pPr>
          </w:p>
        </w:tc>
        <w:tc>
          <w:tcPr>
            <w:tcW w:w="959" w:type="pct"/>
            <w:vAlign w:val="bottom"/>
          </w:tcPr>
          <w:p w:rsidR="003A2560" w:rsidRPr="002D2CE8" w:rsidRDefault="003A2560" w:rsidP="003A2560">
            <w:pPr>
              <w:pStyle w:val="Footer"/>
              <w:rPr>
                <w:rFonts w:cs="Arial"/>
                <w:b/>
              </w:rPr>
            </w:pPr>
            <w:r w:rsidRPr="002D2CE8">
              <w:rPr>
                <w:rFonts w:cs="Arial"/>
                <w:b/>
              </w:rPr>
              <w:t>Not Approved</w:t>
            </w:r>
            <w:r>
              <w:rPr>
                <w:rFonts w:cs="Arial"/>
                <w:b/>
              </w:rPr>
              <w:t xml:space="preserve">  </w:t>
            </w:r>
            <w:r>
              <w:rPr>
                <w:rFonts w:cs="Arial"/>
                <w:b/>
              </w:rPr>
              <w:sym w:font="Webdings" w:char="F063"/>
            </w:r>
          </w:p>
        </w:tc>
        <w:tc>
          <w:tcPr>
            <w:tcW w:w="915" w:type="pct"/>
            <w:vAlign w:val="bottom"/>
          </w:tcPr>
          <w:p w:rsidR="003A2560" w:rsidRPr="002D2CE8" w:rsidRDefault="003A2560" w:rsidP="003A2560">
            <w:pPr>
              <w:pStyle w:val="Footer"/>
              <w:jc w:val="right"/>
              <w:rPr>
                <w:rFonts w:cs="Arial"/>
                <w:b/>
              </w:rPr>
            </w:pPr>
            <w:r w:rsidRPr="002D2CE8">
              <w:rPr>
                <w:rFonts w:cs="Arial"/>
                <w:b/>
              </w:rPr>
              <w:t>Date</w:t>
            </w:r>
            <w:r>
              <w:rPr>
                <w:rFonts w:cs="Arial"/>
                <w:b/>
              </w:rPr>
              <w:t>:</w:t>
            </w:r>
          </w:p>
        </w:tc>
        <w:tc>
          <w:tcPr>
            <w:tcW w:w="1538" w:type="pct"/>
          </w:tcPr>
          <w:p w:rsidR="003A2560" w:rsidRPr="002D2CE8" w:rsidRDefault="003A2560" w:rsidP="002D2CE8">
            <w:pPr>
              <w:pStyle w:val="Footer"/>
              <w:rPr>
                <w:rFonts w:cs="Arial"/>
                <w:b/>
              </w:rPr>
            </w:pPr>
          </w:p>
        </w:tc>
      </w:tr>
      <w:tr w:rsidR="003A2560" w:rsidRPr="002D2CE8" w:rsidTr="003A2560">
        <w:trPr>
          <w:trHeight w:val="432"/>
        </w:trPr>
        <w:tc>
          <w:tcPr>
            <w:tcW w:w="969" w:type="pct"/>
            <w:vAlign w:val="bottom"/>
          </w:tcPr>
          <w:p w:rsidR="003A2560" w:rsidRDefault="003A2560" w:rsidP="002D2CE8">
            <w:pPr>
              <w:pStyle w:val="Footer"/>
              <w:rPr>
                <w:rFonts w:cs="Arial"/>
                <w:b/>
              </w:rPr>
            </w:pPr>
          </w:p>
        </w:tc>
        <w:tc>
          <w:tcPr>
            <w:tcW w:w="620" w:type="pct"/>
            <w:vAlign w:val="bottom"/>
          </w:tcPr>
          <w:p w:rsidR="003A2560" w:rsidRPr="002D2CE8" w:rsidRDefault="003A2560" w:rsidP="002D2CE8">
            <w:pPr>
              <w:pStyle w:val="Footer"/>
              <w:rPr>
                <w:rFonts w:cs="Arial"/>
                <w:b/>
              </w:rPr>
            </w:pPr>
          </w:p>
        </w:tc>
        <w:tc>
          <w:tcPr>
            <w:tcW w:w="959" w:type="pct"/>
          </w:tcPr>
          <w:p w:rsidR="003A2560" w:rsidRPr="002D2CE8" w:rsidRDefault="003A2560" w:rsidP="002D2CE8">
            <w:pPr>
              <w:pStyle w:val="Footer"/>
              <w:rPr>
                <w:rFonts w:cs="Arial"/>
                <w:b/>
              </w:rPr>
            </w:pPr>
          </w:p>
        </w:tc>
        <w:tc>
          <w:tcPr>
            <w:tcW w:w="915" w:type="pct"/>
            <w:vAlign w:val="bottom"/>
          </w:tcPr>
          <w:p w:rsidR="003A2560" w:rsidRPr="002D2CE8" w:rsidRDefault="003A2560" w:rsidP="004F175B">
            <w:pPr>
              <w:pStyle w:val="Footer"/>
              <w:rPr>
                <w:rFonts w:cs="Arial"/>
                <w:b/>
              </w:rPr>
            </w:pPr>
          </w:p>
        </w:tc>
        <w:tc>
          <w:tcPr>
            <w:tcW w:w="1538" w:type="pct"/>
          </w:tcPr>
          <w:p w:rsidR="003A2560" w:rsidRPr="002D2CE8" w:rsidRDefault="003A2560" w:rsidP="002D2CE8">
            <w:pPr>
              <w:pStyle w:val="Footer"/>
              <w:rPr>
                <w:rFonts w:cs="Arial"/>
                <w:b/>
              </w:rPr>
            </w:pPr>
          </w:p>
        </w:tc>
      </w:tr>
      <w:tr w:rsidR="003A2560" w:rsidRPr="002D2CE8" w:rsidTr="003A2560">
        <w:trPr>
          <w:trHeight w:val="432"/>
        </w:trPr>
        <w:tc>
          <w:tcPr>
            <w:tcW w:w="969" w:type="pct"/>
            <w:vAlign w:val="bottom"/>
          </w:tcPr>
          <w:p w:rsidR="003A2560" w:rsidRPr="002D2CE8" w:rsidRDefault="003A2560" w:rsidP="002D2CE8">
            <w:pPr>
              <w:pStyle w:val="Footer"/>
              <w:rPr>
                <w:rFonts w:cs="Arial"/>
                <w:b/>
              </w:rPr>
            </w:pPr>
            <w:r>
              <w:rPr>
                <w:rFonts w:cs="Arial"/>
                <w:b/>
              </w:rPr>
              <w:t>Budget Number:</w:t>
            </w:r>
          </w:p>
        </w:tc>
        <w:tc>
          <w:tcPr>
            <w:tcW w:w="1579" w:type="pct"/>
            <w:gridSpan w:val="2"/>
            <w:tcBorders>
              <w:bottom w:val="single" w:sz="4" w:space="0" w:color="auto"/>
            </w:tcBorders>
            <w:vAlign w:val="bottom"/>
          </w:tcPr>
          <w:p w:rsidR="003A2560" w:rsidRPr="002D2CE8" w:rsidRDefault="003A2560" w:rsidP="002D2CE8">
            <w:pPr>
              <w:pStyle w:val="Footer"/>
              <w:rPr>
                <w:rFonts w:cs="Arial"/>
                <w:b/>
              </w:rPr>
            </w:pPr>
          </w:p>
        </w:tc>
        <w:tc>
          <w:tcPr>
            <w:tcW w:w="915" w:type="pct"/>
            <w:vAlign w:val="bottom"/>
          </w:tcPr>
          <w:p w:rsidR="003A2560" w:rsidRPr="002D2CE8" w:rsidRDefault="003A2560" w:rsidP="004F175B">
            <w:pPr>
              <w:pStyle w:val="Footer"/>
              <w:rPr>
                <w:rFonts w:cs="Arial"/>
                <w:b/>
              </w:rPr>
            </w:pPr>
            <w:r w:rsidRPr="002D2CE8">
              <w:rPr>
                <w:rFonts w:cs="Arial"/>
                <w:b/>
              </w:rPr>
              <w:t>Budget Manager</w:t>
            </w:r>
            <w:r>
              <w:rPr>
                <w:rFonts w:cs="Arial"/>
                <w:b/>
              </w:rPr>
              <w:t>:</w:t>
            </w:r>
          </w:p>
        </w:tc>
        <w:tc>
          <w:tcPr>
            <w:tcW w:w="1538" w:type="pct"/>
            <w:tcBorders>
              <w:bottom w:val="single" w:sz="4" w:space="0" w:color="auto"/>
            </w:tcBorders>
            <w:vAlign w:val="bottom"/>
          </w:tcPr>
          <w:p w:rsidR="003A2560" w:rsidRPr="002D2CE8" w:rsidRDefault="003A2560" w:rsidP="003A2560">
            <w:pPr>
              <w:pStyle w:val="Footer"/>
              <w:rPr>
                <w:rFonts w:cs="Arial"/>
                <w:b/>
              </w:rPr>
            </w:pPr>
          </w:p>
        </w:tc>
      </w:tr>
    </w:tbl>
    <w:p w:rsidR="002D2CE8" w:rsidRPr="002D2CE8" w:rsidRDefault="002D2CE8" w:rsidP="002D2CE8">
      <w:pPr>
        <w:pStyle w:val="Footer"/>
        <w:rPr>
          <w:rFonts w:cs="Arial"/>
          <w:b/>
        </w:rPr>
      </w:pPr>
    </w:p>
    <w:sectPr w:rsidR="002D2CE8" w:rsidRPr="002D2CE8" w:rsidSect="00E85E30">
      <w:headerReference w:type="default" r:id="rId8"/>
      <w:footerReference w:type="default" r:id="rId9"/>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98" w:rsidRDefault="00CF0098" w:rsidP="00CF0098">
      <w:pPr>
        <w:spacing w:after="0" w:line="240" w:lineRule="auto"/>
      </w:pPr>
      <w:r>
        <w:separator/>
      </w:r>
    </w:p>
  </w:endnote>
  <w:endnote w:type="continuationSeparator" w:id="0">
    <w:p w:rsidR="00CF0098" w:rsidRDefault="00CF0098" w:rsidP="00CF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B" w:rsidRDefault="00373FAC" w:rsidP="00CF0098">
    <w:pPr>
      <w:pStyle w:val="Footer"/>
      <w:jc w:val="both"/>
      <w:rPr>
        <w:rFonts w:ascii="Calibri" w:hAnsi="Calibri"/>
        <w:sz w:val="16"/>
      </w:rPr>
    </w:pPr>
    <w:r>
      <w:rPr>
        <w:rFonts w:ascii="Calibri" w:hAnsi="Calibri"/>
        <w:sz w:val="16"/>
      </w:rPr>
      <w:pict>
        <v:rect id="_x0000_i1025" style="width:0;height:1.5pt" o:hralign="center" o:hrstd="t" o:hr="t" fillcolor="#a0a0a0" stroked="f"/>
      </w:pict>
    </w:r>
  </w:p>
  <w:p w:rsidR="00CF0098" w:rsidRPr="00C827ED" w:rsidRDefault="00CF0098" w:rsidP="00C827ED">
    <w:pPr>
      <w:pStyle w:val="Footer"/>
      <w:jc w:val="both"/>
      <w:rPr>
        <w:sz w:val="17"/>
        <w:szCs w:val="17"/>
      </w:rPr>
    </w:pPr>
    <w:r w:rsidRPr="00C827ED">
      <w:rPr>
        <w:rFonts w:ascii="Calibri" w:hAnsi="Calibri"/>
        <w:sz w:val="17"/>
        <w:szCs w:val="17"/>
      </w:rPr>
      <w:t>Bellingham Technical College does not discriminate on the basis of race, color, national origin, disability, sex, genetic information, or age in admission, treatment, or participation in its programs, services and activities, or in employment. All Inquiries regarding compliance with access, equal opportunity and/or grievance procedures should be directed to the Associate Director of Human Resources, Bellingham Technical College, 3028 Lindbergh Avenue, Bel</w:t>
    </w:r>
    <w:r w:rsidR="00C827ED" w:rsidRPr="00C827ED">
      <w:rPr>
        <w:rFonts w:ascii="Calibri" w:hAnsi="Calibri"/>
        <w:sz w:val="17"/>
        <w:szCs w:val="17"/>
      </w:rPr>
      <w:t>lingham, WA 98225, or call 360-</w:t>
    </w:r>
    <w:r w:rsidRPr="00C827ED">
      <w:rPr>
        <w:rFonts w:ascii="Calibri" w:hAnsi="Calibri"/>
        <w:sz w:val="17"/>
        <w:szCs w:val="17"/>
      </w:rPr>
      <w:t>752-8354.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98" w:rsidRDefault="00CF0098" w:rsidP="00CF0098">
      <w:pPr>
        <w:spacing w:after="0" w:line="240" w:lineRule="auto"/>
      </w:pPr>
      <w:r>
        <w:separator/>
      </w:r>
    </w:p>
  </w:footnote>
  <w:footnote w:type="continuationSeparator" w:id="0">
    <w:p w:rsidR="00CF0098" w:rsidRDefault="00CF0098" w:rsidP="00CF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32" w:rsidRDefault="00667532">
    <w:pPr>
      <w:pStyle w:val="Header"/>
    </w:pPr>
    <w:r>
      <w:rPr>
        <w:noProof/>
      </w:rPr>
      <mc:AlternateContent>
        <mc:Choice Requires="wps">
          <w:drawing>
            <wp:anchor distT="0" distB="0" distL="114300" distR="114300" simplePos="0" relativeHeight="251659264" behindDoc="0" locked="0" layoutInCell="0" allowOverlap="1" wp14:anchorId="36101247" wp14:editId="219A07E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75000"/>
                        </a:schemeClr>
                      </a:solidFill>
                      <a:ln>
                        <a:noFill/>
                      </a:ln>
                    </wps:spPr>
                    <wps:txbx>
                      <w:txbxContent>
                        <w:p w:rsidR="00667532" w:rsidRPr="00667532" w:rsidRDefault="00667532">
                          <w:pPr>
                            <w:spacing w:after="0" w:line="240" w:lineRule="auto"/>
                            <w:rPr>
                              <w:color w:val="FFFFFF" w:themeColor="background1"/>
                              <w:sz w:val="20"/>
                            </w:rPr>
                          </w:pPr>
                          <w:r w:rsidRPr="00667532">
                            <w:rPr>
                              <w:sz w:val="20"/>
                            </w:rPr>
                            <w:fldChar w:fldCharType="begin"/>
                          </w:r>
                          <w:r w:rsidRPr="00667532">
                            <w:rPr>
                              <w:sz w:val="20"/>
                            </w:rPr>
                            <w:instrText xml:space="preserve"> PAGE   \* MERGEFORMAT </w:instrText>
                          </w:r>
                          <w:r w:rsidRPr="00667532">
                            <w:rPr>
                              <w:sz w:val="20"/>
                            </w:rPr>
                            <w:fldChar w:fldCharType="separate"/>
                          </w:r>
                          <w:r w:rsidR="00373FAC" w:rsidRPr="00373FAC">
                            <w:rPr>
                              <w:noProof/>
                              <w:color w:val="FFFFFF" w:themeColor="background1"/>
                              <w:sz w:val="20"/>
                            </w:rPr>
                            <w:t>1</w:t>
                          </w:r>
                          <w:r w:rsidRPr="00667532">
                            <w:rPr>
                              <w:noProof/>
                              <w:color w:val="FFFFFF" w:themeColor="background1"/>
                              <w:sz w:val="2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EFgIAABMEAAAOAAAAZHJzL2Uyb0RvYy54bWysU9uO0zAQfUfiHyy/0yTVXrpR09XSVRHS&#10;wiLt8gGu4zQWjseMnSbl6xk7bSnwhnixPBefOXNmvLwfO8P2Cr0GW/FilnOmrIRa213Fv75u3i04&#10;80HYWhiwquIH5fn96u2b5eBKNYcWTK2QEYj15eAq3obgyizzslWd8DNwylKwAexEIBN3WY1iIPTO&#10;ZPM8v8kGwNohSOU9eR+nIF8l/KZRMjw3jVeBmYoTt5BOTOc2ntlqKcodCtdqeaQh/oFFJ7Slomeo&#10;RxEE61H/BdVpieChCTMJXQZNo6VKPVA3Rf5HNy+tcCr1QuJ4d5bJ/z9Y+Xn/BZmuKz6fF5xZ0dGQ&#10;XtUY2HsYWfSRQoPzJSW+OEoNIwVo0qlb755AfvPMwroVdqceEGFolaiJYXqZXTydcHwE2Q6foKZC&#10;og+QgMYGuygfCcIInSZ1OE8nkpHkvCuKxQ1FJIWK23xRXEdumShPjx368EFBx+Kl4kjDT+Bi/+TD&#10;lHpKibU8GF1vtDHJiAun1gbZXtCqCCmVDVOTpu+I7eS/vc7ztDRUNu1ofJJI/IZmbMS0ENGnwtGT&#10;xIj9T0qEcTsexd1CfSBZEKb9pP9ElxbwB2cD7WbF/fdeoOLMfLQk7V1xdRWXORl0wUvv9uQVVhJE&#10;xWVAziZjHabV7x3qXUs1TmN8oEFsdBIpTmzic2RMm5c6PP6SuNqXdsr69ZdXPwEAAP//AwBQSwME&#10;FAAGAAgAAAAhAGxvNo3cAAAABAEAAA8AAABkcnMvZG93bnJldi54bWxMj0FLw0AQhe+C/2EZwZvd&#10;WCWtMZtSggpSitqK50l2TKLZ2ZDdpNFf79aLXgYe7/HeN+lqMq0YqXeNZQWXswgEcWl1w5WC1/39&#10;xRKE88gaW8uk4IscrLLTkxQTbQ/8QuPOVyKUsEtQQe19l0jpypoMupntiIP3bnuDPsi+krrHQyg3&#10;rZxHUSwNNhwWauwor6n83A1GwWb98P1U3D3yxyLPt4t8HDZvz6TU+dm0vgXhafJ/YTjiB3TIAlNh&#10;B9ZOtArCI/73Hr3rqxhEoWAe34DMUvkfPvsBAAD//wMAUEsBAi0AFAAGAAgAAAAhALaDOJL+AAAA&#10;4QEAABMAAAAAAAAAAAAAAAAAAAAAAFtDb250ZW50X1R5cGVzXS54bWxQSwECLQAUAAYACAAAACEA&#10;OP0h/9YAAACUAQAACwAAAAAAAAAAAAAAAAAvAQAAX3JlbHMvLnJlbHNQSwECLQAUAAYACAAAACEA&#10;DVgvxBYCAAATBAAADgAAAAAAAAAAAAAAAAAuAgAAZHJzL2Uyb0RvYy54bWxQSwECLQAUAAYACAAA&#10;ACEAbG82jdwAAAAEAQAADwAAAAAAAAAAAAAAAABwBAAAZHJzL2Rvd25yZXYueG1sUEsFBgAAAAAE&#10;AAQA8wAAAHkFAAAAAA==&#10;" o:allowincell="f" fillcolor="#2e74b5 [2404]" stroked="f">
              <v:textbox style="mso-fit-shape-to-text:t" inset=",0,,0">
                <w:txbxContent>
                  <w:p w:rsidR="00667532" w:rsidRPr="00667532" w:rsidRDefault="00667532">
                    <w:pPr>
                      <w:spacing w:after="0" w:line="240" w:lineRule="auto"/>
                      <w:rPr>
                        <w:color w:val="FFFFFF" w:themeColor="background1"/>
                        <w:sz w:val="20"/>
                      </w:rPr>
                    </w:pPr>
                    <w:r w:rsidRPr="00667532">
                      <w:rPr>
                        <w:sz w:val="20"/>
                      </w:rPr>
                      <w:fldChar w:fldCharType="begin"/>
                    </w:r>
                    <w:r w:rsidRPr="00667532">
                      <w:rPr>
                        <w:sz w:val="20"/>
                      </w:rPr>
                      <w:instrText xml:space="preserve"> PAGE   \* MERGEFORMAT </w:instrText>
                    </w:r>
                    <w:r w:rsidRPr="00667532">
                      <w:rPr>
                        <w:sz w:val="20"/>
                      </w:rPr>
                      <w:fldChar w:fldCharType="separate"/>
                    </w:r>
                    <w:r w:rsidR="00373FAC" w:rsidRPr="00373FAC">
                      <w:rPr>
                        <w:noProof/>
                        <w:color w:val="FFFFFF" w:themeColor="background1"/>
                        <w:sz w:val="20"/>
                      </w:rPr>
                      <w:t>1</w:t>
                    </w:r>
                    <w:r w:rsidRPr="00667532">
                      <w:rPr>
                        <w:noProof/>
                        <w:color w:val="FFFFFF" w:themeColor="background1"/>
                        <w:sz w:val="20"/>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8"/>
    <w:rsid w:val="000032A5"/>
    <w:rsid w:val="00051F6E"/>
    <w:rsid w:val="000864EA"/>
    <w:rsid w:val="00087E67"/>
    <w:rsid w:val="0013545F"/>
    <w:rsid w:val="00145284"/>
    <w:rsid w:val="00155EF9"/>
    <w:rsid w:val="001A67AD"/>
    <w:rsid w:val="001D63FA"/>
    <w:rsid w:val="00232C56"/>
    <w:rsid w:val="00252309"/>
    <w:rsid w:val="0028349F"/>
    <w:rsid w:val="00293E1F"/>
    <w:rsid w:val="002C7C83"/>
    <w:rsid w:val="002D2CE8"/>
    <w:rsid w:val="002D7374"/>
    <w:rsid w:val="0032138A"/>
    <w:rsid w:val="00322C6E"/>
    <w:rsid w:val="00373FAC"/>
    <w:rsid w:val="003812D9"/>
    <w:rsid w:val="003A2560"/>
    <w:rsid w:val="003E2744"/>
    <w:rsid w:val="00454D2E"/>
    <w:rsid w:val="004E2C36"/>
    <w:rsid w:val="004F1C7B"/>
    <w:rsid w:val="004F59F5"/>
    <w:rsid w:val="0052569B"/>
    <w:rsid w:val="00556931"/>
    <w:rsid w:val="00572A7E"/>
    <w:rsid w:val="00630456"/>
    <w:rsid w:val="00657535"/>
    <w:rsid w:val="00667532"/>
    <w:rsid w:val="006C5624"/>
    <w:rsid w:val="00715DEA"/>
    <w:rsid w:val="00742027"/>
    <w:rsid w:val="00867851"/>
    <w:rsid w:val="00871D48"/>
    <w:rsid w:val="00883C84"/>
    <w:rsid w:val="008D15A7"/>
    <w:rsid w:val="008D3598"/>
    <w:rsid w:val="008D78EB"/>
    <w:rsid w:val="009F7330"/>
    <w:rsid w:val="00A95FDF"/>
    <w:rsid w:val="00AE122B"/>
    <w:rsid w:val="00AE37DC"/>
    <w:rsid w:val="00B32217"/>
    <w:rsid w:val="00B97D88"/>
    <w:rsid w:val="00C4533F"/>
    <w:rsid w:val="00C827ED"/>
    <w:rsid w:val="00CF0098"/>
    <w:rsid w:val="00D65592"/>
    <w:rsid w:val="00E53FB9"/>
    <w:rsid w:val="00E85E30"/>
    <w:rsid w:val="00E8736D"/>
    <w:rsid w:val="00F61186"/>
    <w:rsid w:val="00F670DD"/>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98"/>
  </w:style>
  <w:style w:type="paragraph" w:styleId="Footer">
    <w:name w:val="footer"/>
    <w:basedOn w:val="Normal"/>
    <w:link w:val="FooterChar"/>
    <w:uiPriority w:val="99"/>
    <w:unhideWhenUsed/>
    <w:rsid w:val="00C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98"/>
  </w:style>
  <w:style w:type="character" w:customStyle="1" w:styleId="Heading1Char">
    <w:name w:val="Heading 1 Char"/>
    <w:basedOn w:val="DefaultParagraphFont"/>
    <w:link w:val="Heading1"/>
    <w:uiPriority w:val="9"/>
    <w:rsid w:val="004E2C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E67"/>
    <w:rPr>
      <w:color w:val="0000FF"/>
      <w:u w:val="single"/>
    </w:rPr>
  </w:style>
  <w:style w:type="paragraph" w:styleId="BalloonText">
    <w:name w:val="Balloon Text"/>
    <w:basedOn w:val="Normal"/>
    <w:link w:val="BalloonTextChar"/>
    <w:uiPriority w:val="99"/>
    <w:semiHidden/>
    <w:unhideWhenUsed/>
    <w:rsid w:val="0071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EA"/>
    <w:rPr>
      <w:rFonts w:ascii="Tahoma" w:hAnsi="Tahoma" w:cs="Tahoma"/>
      <w:sz w:val="16"/>
      <w:szCs w:val="16"/>
    </w:rPr>
  </w:style>
  <w:style w:type="character" w:styleId="PlaceholderText">
    <w:name w:val="Placeholder Text"/>
    <w:basedOn w:val="DefaultParagraphFont"/>
    <w:uiPriority w:val="99"/>
    <w:semiHidden/>
    <w:rsid w:val="00883C84"/>
    <w:rPr>
      <w:color w:val="808080"/>
    </w:rPr>
  </w:style>
  <w:style w:type="paragraph" w:styleId="NoSpacing">
    <w:name w:val="No Spacing"/>
    <w:link w:val="NoSpacingChar"/>
    <w:uiPriority w:val="1"/>
    <w:qFormat/>
    <w:rsid w:val="00B32217"/>
    <w:pPr>
      <w:spacing w:after="0" w:line="240" w:lineRule="auto"/>
    </w:pPr>
    <w:rPr>
      <w:rFonts w:eastAsiaTheme="minorEastAsia"/>
    </w:rPr>
  </w:style>
  <w:style w:type="character" w:customStyle="1" w:styleId="NoSpacingChar">
    <w:name w:val="No Spacing Char"/>
    <w:basedOn w:val="DefaultParagraphFont"/>
    <w:link w:val="NoSpacing"/>
    <w:uiPriority w:val="1"/>
    <w:rsid w:val="00B32217"/>
    <w:rPr>
      <w:rFonts w:eastAsiaTheme="minorEastAsia"/>
    </w:rPr>
  </w:style>
  <w:style w:type="table" w:styleId="TableGrid">
    <w:name w:val="Table Grid"/>
    <w:basedOn w:val="TableNormal"/>
    <w:uiPriority w:val="39"/>
    <w:rsid w:val="002D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98"/>
  </w:style>
  <w:style w:type="paragraph" w:styleId="Footer">
    <w:name w:val="footer"/>
    <w:basedOn w:val="Normal"/>
    <w:link w:val="FooterChar"/>
    <w:uiPriority w:val="99"/>
    <w:unhideWhenUsed/>
    <w:rsid w:val="00C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98"/>
  </w:style>
  <w:style w:type="character" w:customStyle="1" w:styleId="Heading1Char">
    <w:name w:val="Heading 1 Char"/>
    <w:basedOn w:val="DefaultParagraphFont"/>
    <w:link w:val="Heading1"/>
    <w:uiPriority w:val="9"/>
    <w:rsid w:val="004E2C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E67"/>
    <w:rPr>
      <w:color w:val="0000FF"/>
      <w:u w:val="single"/>
    </w:rPr>
  </w:style>
  <w:style w:type="paragraph" w:styleId="BalloonText">
    <w:name w:val="Balloon Text"/>
    <w:basedOn w:val="Normal"/>
    <w:link w:val="BalloonTextChar"/>
    <w:uiPriority w:val="99"/>
    <w:semiHidden/>
    <w:unhideWhenUsed/>
    <w:rsid w:val="0071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EA"/>
    <w:rPr>
      <w:rFonts w:ascii="Tahoma" w:hAnsi="Tahoma" w:cs="Tahoma"/>
      <w:sz w:val="16"/>
      <w:szCs w:val="16"/>
    </w:rPr>
  </w:style>
  <w:style w:type="character" w:styleId="PlaceholderText">
    <w:name w:val="Placeholder Text"/>
    <w:basedOn w:val="DefaultParagraphFont"/>
    <w:uiPriority w:val="99"/>
    <w:semiHidden/>
    <w:rsid w:val="00883C84"/>
    <w:rPr>
      <w:color w:val="808080"/>
    </w:rPr>
  </w:style>
  <w:style w:type="paragraph" w:styleId="NoSpacing">
    <w:name w:val="No Spacing"/>
    <w:link w:val="NoSpacingChar"/>
    <w:uiPriority w:val="1"/>
    <w:qFormat/>
    <w:rsid w:val="00B32217"/>
    <w:pPr>
      <w:spacing w:after="0" w:line="240" w:lineRule="auto"/>
    </w:pPr>
    <w:rPr>
      <w:rFonts w:eastAsiaTheme="minorEastAsia"/>
    </w:rPr>
  </w:style>
  <w:style w:type="character" w:customStyle="1" w:styleId="NoSpacingChar">
    <w:name w:val="No Spacing Char"/>
    <w:basedOn w:val="DefaultParagraphFont"/>
    <w:link w:val="NoSpacing"/>
    <w:uiPriority w:val="1"/>
    <w:rsid w:val="00B32217"/>
    <w:rPr>
      <w:rFonts w:eastAsiaTheme="minorEastAsia"/>
    </w:rPr>
  </w:style>
  <w:style w:type="table" w:styleId="TableGrid">
    <w:name w:val="Table Grid"/>
    <w:basedOn w:val="TableNormal"/>
    <w:uiPriority w:val="39"/>
    <w:rsid w:val="002D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1480">
      <w:bodyDiv w:val="1"/>
      <w:marLeft w:val="0"/>
      <w:marRight w:val="0"/>
      <w:marTop w:val="0"/>
      <w:marBottom w:val="0"/>
      <w:divBdr>
        <w:top w:val="none" w:sz="0" w:space="0" w:color="auto"/>
        <w:left w:val="none" w:sz="0" w:space="0" w:color="auto"/>
        <w:bottom w:val="none" w:sz="0" w:space="0" w:color="auto"/>
        <w:right w:val="none" w:sz="0" w:space="0" w:color="auto"/>
      </w:divBdr>
    </w:div>
    <w:div w:id="19012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018478D23A4ADAAAAC78FD47FE27A1"/>
        <w:category>
          <w:name w:val="General"/>
          <w:gallery w:val="placeholder"/>
        </w:category>
        <w:types>
          <w:type w:val="bbPlcHdr"/>
        </w:types>
        <w:behaviors>
          <w:behavior w:val="content"/>
        </w:behaviors>
        <w:guid w:val="{AD642169-D399-403A-BE40-E36F91F5CD47}"/>
      </w:docPartPr>
      <w:docPartBody>
        <w:p w:rsidR="0010721A" w:rsidRDefault="004032A2">
          <w:r w:rsidRPr="00BA1C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A2"/>
    <w:rsid w:val="0010721A"/>
    <w:rsid w:val="0040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8EC1018084D98A36A2142C0D288CC">
    <w:name w:val="69F8EC1018084D98A36A2142C0D288CC"/>
    <w:rsid w:val="004032A2"/>
  </w:style>
  <w:style w:type="paragraph" w:customStyle="1" w:styleId="AF867B1AC6FB4397B899AF64A3F371D7">
    <w:name w:val="AF867B1AC6FB4397B899AF64A3F371D7"/>
    <w:rsid w:val="004032A2"/>
  </w:style>
  <w:style w:type="character" w:styleId="PlaceholderText">
    <w:name w:val="Placeholder Text"/>
    <w:basedOn w:val="DefaultParagraphFont"/>
    <w:uiPriority w:val="99"/>
    <w:semiHidden/>
    <w:rsid w:val="004032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8EC1018084D98A36A2142C0D288CC">
    <w:name w:val="69F8EC1018084D98A36A2142C0D288CC"/>
    <w:rsid w:val="004032A2"/>
  </w:style>
  <w:style w:type="paragraph" w:customStyle="1" w:styleId="AF867B1AC6FB4397B899AF64A3F371D7">
    <w:name w:val="AF867B1AC6FB4397B899AF64A3F371D7"/>
    <w:rsid w:val="004032A2"/>
  </w:style>
  <w:style w:type="character" w:styleId="PlaceholderText">
    <w:name w:val="Placeholder Text"/>
    <w:basedOn w:val="DefaultParagraphFont"/>
    <w:uiPriority w:val="99"/>
    <w:semiHidden/>
    <w:rsid w:val="004032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 Title</vt:lpstr>
    </vt:vector>
  </TitlesOfParts>
  <Company>Bellingham Technical College</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Club Fundraising Event</dc:title>
  <dc:creator>Gagan Kaur</dc:creator>
  <cp:lastModifiedBy>Gagan Kaur</cp:lastModifiedBy>
  <cp:revision>4</cp:revision>
  <dcterms:created xsi:type="dcterms:W3CDTF">2013-12-18T00:39:00Z</dcterms:created>
  <dcterms:modified xsi:type="dcterms:W3CDTF">2013-12-18T00:51:00Z</dcterms:modified>
</cp:coreProperties>
</file>